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spacing w:line="600" w:lineRule="exact"/>
        <w:rPr>
          <w:sz w:val="44"/>
          <w:szCs w:val="44"/>
          <w:rFonts w:ascii="方正小标宋简体" w:eastAsia="方正小标宋简体" w:hint="eastAsia"/>
        </w:rPr>
      </w:pPr>
      <w:r>
        <w:rPr>
          <w:sz w:val="44"/>
          <w:szCs w:val="44"/>
          <w:rFonts w:ascii="方正小标宋简体" w:eastAsia="方正小标宋简体" w:hint="eastAsia"/>
        </w:rPr>
        <w:t xml:space="preserve">《</w:t>
      </w:r>
      <w:r>
        <w:rPr>
          <w:color w:val="000000"/>
          <w:sz w:val="44"/>
          <w:szCs w:val="44"/>
          <w:kern w:val="0"/>
          <w:rFonts w:ascii="方正小标宋简体" w:hAnsi="宋体" w:eastAsia="方正小标宋简体" w:hint="eastAsia"/>
        </w:rPr>
        <w:t xml:space="preserve">河北省省级水利科技计划项目管理办法</w:t>
      </w:r>
      <w:r>
        <w:rPr>
          <w:sz w:val="44"/>
          <w:szCs w:val="44"/>
          <w:rFonts w:ascii="方正小标宋简体" w:eastAsia="方正小标宋简体" w:hint="eastAsia"/>
        </w:rPr>
        <w:t xml:space="preserve">》</w:t>
      </w:r>
      <w:r>
        <w:rPr>
          <w:sz w:val="44"/>
          <w:szCs w:val="44"/>
          <w:rFonts w:ascii="方正小标宋简体" w:eastAsia="方正小标宋简体"/>
        </w:rPr>
      </w:r>
    </w:p>
    <w:p>
      <w:pPr>
        <w:pStyle w:val="Normal"/>
        <w:jc w:val="center"/>
        <w:spacing w:line="600" w:lineRule="exact"/>
        <w:rPr>
          <w:color w:val="000000"/>
          <w:sz w:val="44"/>
          <w:lang w:eastAsia="zh-CN"/>
          <w:szCs w:val="44"/>
          <w:kern w:val="0"/>
          <w:rFonts w:ascii="方正小标宋简体" w:hAnsi="宋体" w:eastAsia="方正小标宋简体" w:hint="eastAsia"/>
        </w:rPr>
      </w:pPr>
      <w:r>
        <w:rPr>
          <w:color w:val="000000"/>
          <w:sz w:val="44"/>
          <w:lang w:eastAsia="zh-CN"/>
          <w:szCs w:val="44"/>
          <w:kern w:val="0"/>
          <w:rFonts w:ascii="方正小标宋简体" w:hAnsi="宋体" w:eastAsia="方正小标宋简体" w:hint="eastAsia"/>
        </w:rPr>
        <w:t xml:space="preserve">解读</w:t>
      </w:r>
      <w:r>
        <w:rPr>
          <w:color w:val="000000"/>
          <w:sz w:val="44"/>
          <w:szCs w:val="44"/>
          <w:kern w:val="0"/>
          <w:rFonts w:ascii="方正小标宋简体" w:hAnsi="宋体" w:eastAsia="方正小标宋简体" w:hint="eastAsia"/>
        </w:rPr>
        <w:t xml:space="preserve"> </w:t>
      </w:r>
      <w:r>
        <w:rPr>
          <w:color w:val="000000"/>
          <w:sz w:val="44"/>
          <w:szCs w:val="44"/>
          <w:kern w:val="0"/>
          <w:rFonts w:ascii="方正小标宋简体" w:hAnsi="宋体" w:eastAsia="方正小标宋简体" w:hint="eastAsia"/>
        </w:rPr>
      </w:r>
    </w:p>
    <w:p>
      <w:pPr>
        <w:pStyle w:val="Normal"/>
        <w:spacing w:line="600" w:lineRule="exact"/>
        <w:ind w:firstLine="640" w:firstLineChars="200"/>
        <w:rPr>
          <w:sz w:val="32"/>
          <w:szCs w:val="32"/>
          <w:rFonts w:ascii="黑体" w:hAnsi="黑体" w:eastAsia="黑体" w:hint="eastAsia"/>
        </w:rPr>
      </w:pPr>
      <w:r>
        <w:rPr>
          <w:sz w:val="32"/>
          <w:szCs w:val="32"/>
          <w:rFonts w:ascii="黑体" w:hAnsi="黑体" w:eastAsia="黑体" w:hint="eastAsia"/>
        </w:rPr>
      </w:r>
    </w:p>
    <w:p>
      <w:pPr>
        <w:pStyle w:val="Normal"/>
        <w:spacing w:line="600" w:lineRule="exact"/>
        <w:ind w:firstLine="640" w:firstLineChars="200"/>
        <w:rPr>
          <w:color w:val="000000"/>
          <w:sz w:val="32"/>
          <w:lang w:val="en-US" w:eastAsia="zh-CN"/>
          <w:szCs w:val="32"/>
          <w:rFonts w:ascii="仿宋_GB2312" w:hAnsi="Times New Roman" w:eastAsia="仿宋_GB2312" w:hint="eastAsia"/>
        </w:rPr>
      </w:pPr>
      <w:r>
        <w:rPr>
          <w:color w:val="000000"/>
          <w:sz w:val="32"/>
          <w:lang w:val="en-US" w:eastAsia="zh-CN"/>
          <w:szCs w:val="32"/>
          <w:rFonts w:ascii="仿宋_GB2312" w:hAnsi="Times New Roman" w:eastAsia="仿宋_GB2312" w:hint="eastAsia"/>
        </w:rPr>
        <w:t xml:space="preserve">2023年9</w:t>
      </w:r>
      <w:r>
        <w:rPr>
          <w:color w:val="000000"/>
          <w:sz w:val="32"/>
          <w:lang w:val="en-US" w:eastAsia="zh-CN"/>
          <w:szCs w:val="32"/>
          <w:rFonts w:ascii="仿宋_GB2312" w:hAnsi="Times New Roman" w:eastAsia="仿宋_GB2312" w:hint="eastAsia"/>
        </w:rPr>
        <w:t xml:space="preserve">月20</w:t>
      </w:r>
      <w:r>
        <w:rPr>
          <w:color w:val="000000"/>
          <w:sz w:val="32"/>
          <w:lang w:val="en-US" w:eastAsia="zh-CN"/>
          <w:szCs w:val="32"/>
          <w:rFonts w:ascii="仿宋_GB2312" w:hAnsi="Times New Roman" w:eastAsia="仿宋_GB2312" w:hint="eastAsia"/>
        </w:rPr>
        <w:t xml:space="preserve">日，省水利厅印发了《</w:t>
      </w:r>
      <w:r>
        <w:rPr>
          <w:color w:val="000000"/>
          <w:sz w:val="32"/>
          <w:szCs w:val="32"/>
          <w:rFonts w:ascii="仿宋_GB2312" w:hAnsi="Times New Roman" w:eastAsia="仿宋_GB2312" w:hint="eastAsia"/>
        </w:rPr>
        <w:t xml:space="preserve">河北省省级水利科技计划项目管理办法</w:t>
      </w:r>
      <w:r>
        <w:rPr>
          <w:color w:val="000000"/>
          <w:sz w:val="32"/>
          <w:lang w:val="en-US" w:eastAsia="zh-CN"/>
          <w:szCs w:val="32"/>
          <w:rFonts w:ascii="仿宋_GB2312" w:hAnsi="Times New Roman" w:eastAsia="仿宋_GB2312" w:hint="eastAsia"/>
        </w:rPr>
        <w:t xml:space="preserve">》（以下简称《办法》），及其配套文件</w:t>
      </w:r>
      <w:r>
        <w:rPr>
          <w:sz w:val="32"/>
          <w:szCs w:val="32"/>
          <w:rFonts w:ascii="仿宋_GB2312" w:eastAsia="仿宋_GB2312" w:hint="eastAsia"/>
        </w:rPr>
        <w:t xml:space="preserve">《河北省</w:t>
      </w:r>
      <w:r>
        <w:rPr>
          <w:color w:val="000000"/>
          <w:sz w:val="32"/>
          <w:szCs w:val="32"/>
          <w:rFonts w:ascii="仿宋_GB2312" w:eastAsia="仿宋_GB2312" w:hint="eastAsia"/>
        </w:rPr>
        <w:t xml:space="preserve">省级水利科技计划项目变更工作规程</w:t>
      </w:r>
      <w:r>
        <w:rPr>
          <w:sz w:val="32"/>
          <w:szCs w:val="32"/>
          <w:rFonts w:ascii="仿宋_GB2312" w:eastAsia="仿宋_GB2312" w:hint="eastAsia"/>
        </w:rPr>
        <w:t xml:space="preserve">》</w:t>
      </w:r>
      <w:r>
        <w:rPr>
          <w:sz w:val="32"/>
          <w:lang w:eastAsia="zh-CN"/>
          <w:szCs w:val="32"/>
          <w:rFonts w:ascii="仿宋_GB2312" w:eastAsia="仿宋_GB2312" w:hint="eastAsia"/>
        </w:rPr>
        <w:t xml:space="preserve">（以下简称《变更规程》）</w:t>
      </w:r>
      <w:r>
        <w:rPr>
          <w:sz w:val="32"/>
          <w:szCs w:val="32"/>
          <w:rFonts w:ascii="仿宋_GB2312" w:eastAsia="仿宋_GB2312" w:hint="eastAsia"/>
        </w:rPr>
        <w:t xml:space="preserve">《河北省</w:t>
      </w:r>
      <w:r>
        <w:rPr>
          <w:color w:val="000000"/>
          <w:sz w:val="32"/>
          <w:szCs w:val="32"/>
          <w:rFonts w:ascii="仿宋_GB2312" w:eastAsia="仿宋_GB2312" w:hint="eastAsia"/>
        </w:rPr>
        <w:t xml:space="preserve">省级水利科技计划项目验收工作规程</w:t>
      </w:r>
      <w:r>
        <w:rPr>
          <w:sz w:val="32"/>
          <w:szCs w:val="32"/>
          <w:rFonts w:ascii="仿宋_GB2312" w:eastAsia="仿宋_GB2312" w:hint="eastAsia"/>
        </w:rPr>
        <w:t xml:space="preserve">》</w:t>
      </w:r>
      <w:r>
        <w:rPr>
          <w:sz w:val="32"/>
          <w:lang w:eastAsia="zh-CN"/>
          <w:szCs w:val="32"/>
          <w:rFonts w:ascii="仿宋_GB2312" w:eastAsia="仿宋_GB2312" w:hint="eastAsia"/>
        </w:rPr>
        <w:t xml:space="preserve">（以下简称《验收规程》）。有关内容解读如下：</w:t>
      </w:r>
      <w:r>
        <w:rPr>
          <w:color w:val="000000"/>
          <w:sz w:val="32"/>
          <w:lang w:val="en-US" w:eastAsia="zh-CN"/>
          <w:szCs w:val="32"/>
          <w:rFonts w:ascii="仿宋_GB2312" w:hAnsi="Times New Roman" w:eastAsia="仿宋_GB2312" w:hint="eastAsia"/>
        </w:rPr>
      </w:r>
    </w:p>
    <w:p>
      <w:pPr>
        <w:pStyle w:val="Normal"/>
        <w:spacing w:line="600" w:lineRule="exact"/>
        <w:ind w:firstLine="640" w:firstLineChars="200"/>
        <w:rPr>
          <w:sz w:val="32"/>
          <w:szCs w:val="32"/>
          <w:rFonts w:ascii="黑体" w:hAnsi="黑体" w:eastAsia="黑体" w:hint="eastAsia"/>
        </w:rPr>
      </w:pPr>
      <w:r>
        <w:rPr>
          <w:sz w:val="32"/>
          <w:szCs w:val="32"/>
          <w:rFonts w:ascii="黑体" w:hAnsi="黑体" w:eastAsia="黑体" w:hint="eastAsia"/>
        </w:rPr>
        <w:t xml:space="preserve">一、</w:t>
      </w:r>
      <w:r>
        <w:rPr>
          <w:sz w:val="32"/>
          <w:lang w:eastAsia="zh-CN"/>
          <w:szCs w:val="32"/>
          <w:rFonts w:ascii="黑体" w:hAnsi="黑体" w:eastAsia="黑体" w:hint="eastAsia"/>
        </w:rPr>
        <w:t xml:space="preserve">制定</w:t>
      </w:r>
      <w:r>
        <w:rPr>
          <w:sz w:val="32"/>
          <w:szCs w:val="32"/>
          <w:rFonts w:ascii="黑体" w:hAnsi="黑体" w:eastAsia="黑体" w:hint="eastAsia"/>
        </w:rPr>
        <w:t xml:space="preserve">背景依据</w:t>
      </w:r>
      <w:r>
        <w:rPr>
          <w:sz w:val="32"/>
          <w:szCs w:val="32"/>
          <w:rFonts w:ascii="黑体" w:hAnsi="黑体" w:eastAsia="黑体" w:hint="eastAsia"/>
        </w:rPr>
      </w:r>
    </w:p>
    <w:p>
      <w:pPr>
        <w:pStyle w:val="Normal"/>
        <w:spacing w:line="600" w:lineRule="exact"/>
        <w:ind w:firstLine="640" w:firstLineChars="200"/>
        <w:rPr>
          <w:color w:val="000000"/>
          <w:sz w:val="32"/>
          <w:szCs w:val="32"/>
          <w:rFonts w:ascii="仿宋_GB2312" w:eastAsia="仿宋_GB2312" w:hint="eastAsia"/>
        </w:rPr>
      </w:pPr>
      <w:r>
        <w:rPr>
          <w:color w:val="000000"/>
          <w:sz w:val="32"/>
          <w:szCs w:val="32"/>
          <w:rFonts w:ascii="仿宋_GB2312" w:eastAsia="仿宋_GB2312" w:hint="eastAsia"/>
        </w:rPr>
        <w:t xml:space="preserve">2013年，</w:t>
      </w:r>
      <w:r>
        <w:rPr>
          <w:color w:val="000000"/>
          <w:sz w:val="32"/>
          <w:lang w:eastAsia="zh-CN"/>
          <w:szCs w:val="32"/>
          <w:rFonts w:ascii="仿宋_GB2312" w:eastAsia="仿宋_GB2312" w:hint="eastAsia"/>
        </w:rPr>
        <w:t xml:space="preserve">河北省水利</w:t>
      </w:r>
      <w:r>
        <w:rPr>
          <w:color w:val="000000"/>
          <w:sz w:val="32"/>
          <w:szCs w:val="32"/>
          <w:rFonts w:ascii="仿宋_GB2312" w:eastAsia="仿宋_GB2312" w:hint="eastAsia"/>
        </w:rPr>
        <w:t xml:space="preserve">厅制定印发了《河北省水利科技项目管理办法》（冀水科外〔2013〕19号）,作为管理水利科技项目的制度性文件；2018年，</w:t>
      </w:r>
      <w:r>
        <w:rPr>
          <w:color w:val="000000"/>
          <w:sz w:val="32"/>
          <w:lang w:eastAsia="zh-CN"/>
          <w:szCs w:val="32"/>
          <w:rFonts w:ascii="仿宋_GB2312" w:eastAsia="仿宋_GB2312" w:hint="eastAsia"/>
        </w:rPr>
        <w:t xml:space="preserve">又</w:t>
      </w:r>
      <w:r>
        <w:rPr>
          <w:color w:val="000000"/>
          <w:sz w:val="32"/>
          <w:szCs w:val="32"/>
          <w:rFonts w:ascii="仿宋_GB2312" w:eastAsia="仿宋_GB2312" w:hint="eastAsia"/>
        </w:rPr>
        <w:t xml:space="preserve">制定印发了《河北省水利科技计划项目验收管理暂行办法》（冀水人〔2018〕65号），进一步规范了水利科技项目的验收工作程序。随着新时期形势任务的发展变化，特别是水利高质量发展对科技项目发挥创新、支撑、引领作用提出了更高层面的要求，科技项目管理</w:t>
      </w:r>
      <w:r>
        <w:rPr>
          <w:color w:val="000000"/>
          <w:sz w:val="32"/>
          <w:lang w:eastAsia="zh-CN"/>
          <w:szCs w:val="32"/>
          <w:rFonts w:ascii="仿宋_GB2312" w:eastAsia="仿宋_GB2312" w:hint="eastAsia"/>
        </w:rPr>
        <w:t xml:space="preserve">制度</w:t>
      </w:r>
      <w:r>
        <w:rPr>
          <w:color w:val="000000"/>
          <w:sz w:val="32"/>
          <w:szCs w:val="32"/>
          <w:rFonts w:ascii="仿宋_GB2312" w:eastAsia="仿宋_GB2312" w:hint="eastAsia"/>
        </w:rPr>
        <w:t xml:space="preserve">需进一步完善。</w:t>
      </w:r>
      <w:r>
        <w:rPr>
          <w:color w:val="000000"/>
          <w:sz w:val="32"/>
          <w:szCs w:val="32"/>
          <w:rFonts w:ascii="仿宋_GB2312" w:hAnsi="Calibri" w:eastAsia="仿宋_GB2312" w:hint="eastAsia"/>
        </w:rPr>
      </w:r>
    </w:p>
    <w:p>
      <w:pPr>
        <w:pStyle w:val="Normal"/>
        <w:spacing w:line="600" w:lineRule="exact"/>
        <w:ind w:firstLine="640" w:firstLineChars="200"/>
        <w:rPr>
          <w:color w:val="000000"/>
          <w:sz w:val="32"/>
          <w:lang w:eastAsia="zh-CN"/>
          <w:szCs w:val="32"/>
          <w:rFonts w:ascii="仿宋_GB2312" w:eastAsia="仿宋_GB2312" w:hint="eastAsia"/>
        </w:rPr>
      </w:pPr>
      <w:r>
        <w:rPr>
          <w:color w:val="000000"/>
          <w:sz w:val="32"/>
          <w:lang w:eastAsia="zh-CN"/>
          <w:szCs w:val="32"/>
          <w:rFonts w:ascii="仿宋_GB2312" w:eastAsia="仿宋_GB2312" w:hint="eastAsia"/>
        </w:rPr>
        <w:t xml:space="preserve">河北省水利厅</w:t>
      </w:r>
      <w:r>
        <w:rPr>
          <w:color w:val="000000"/>
          <w:sz w:val="32"/>
          <w:szCs w:val="32"/>
          <w:rFonts w:ascii="仿宋_GB2312" w:eastAsia="仿宋_GB2312" w:hint="eastAsia"/>
        </w:rPr>
        <w:t xml:space="preserve">依据《水利部重大科技项目管理办法》（水国科〔2022〕122号）</w:t>
      </w:r>
      <w:r>
        <w:rPr>
          <w:sz w:val="32"/>
          <w:szCs w:val="32"/>
          <w:rFonts w:ascii="仿宋_GB2312" w:eastAsia="仿宋_GB2312" w:hint="eastAsia"/>
        </w:rPr>
        <w:t xml:space="preserve">《河北省省级科技计划项目管理办法》（冀科规〔2020〕1号）</w:t>
      </w:r>
      <w:r>
        <w:rPr>
          <w:sz w:val="32"/>
          <w:lang w:eastAsia="zh-CN"/>
          <w:szCs w:val="32"/>
          <w:rFonts w:ascii="仿宋_GB2312" w:eastAsia="仿宋_GB2312" w:hint="eastAsia"/>
        </w:rPr>
        <w:t xml:space="preserve">及</w:t>
      </w:r>
      <w:r>
        <w:rPr>
          <w:sz w:val="32"/>
          <w:szCs w:val="32"/>
          <w:rFonts w:ascii="仿宋_GB2312" w:eastAsia="仿宋_GB2312" w:hint="eastAsia"/>
        </w:rPr>
        <w:t xml:space="preserve">《</w:t>
      </w:r>
      <w:r>
        <w:rPr>
          <w:color w:val="000000"/>
          <w:sz w:val="32"/>
          <w:szCs w:val="32"/>
          <w:rFonts w:ascii="仿宋_GB2312" w:eastAsia="仿宋_GB2312" w:hint="eastAsia"/>
        </w:rPr>
        <w:t xml:space="preserve">省级科技计划项目变更工作规程</w:t>
      </w:r>
      <w:r>
        <w:rPr>
          <w:sz w:val="32"/>
          <w:szCs w:val="32"/>
          <w:rFonts w:ascii="仿宋_GB2312" w:eastAsia="仿宋_GB2312" w:hint="eastAsia"/>
        </w:rPr>
        <w:t xml:space="preserve">》《</w:t>
      </w:r>
      <w:r>
        <w:rPr>
          <w:color w:val="000000"/>
          <w:sz w:val="32"/>
          <w:szCs w:val="32"/>
          <w:rFonts w:ascii="仿宋_GB2312" w:eastAsia="仿宋_GB2312" w:hint="eastAsia"/>
        </w:rPr>
        <w:t xml:space="preserve">省级科技计划项目验收工作规程</w:t>
      </w:r>
      <w:r>
        <w:rPr>
          <w:sz w:val="32"/>
          <w:szCs w:val="32"/>
          <w:rFonts w:ascii="仿宋_GB2312" w:eastAsia="仿宋_GB2312" w:hint="eastAsia"/>
        </w:rPr>
        <w:t xml:space="preserve">》等相关文件，</w:t>
      </w:r>
      <w:r>
        <w:rPr>
          <w:sz w:val="32"/>
          <w:lang w:eastAsia="zh-CN"/>
          <w:szCs w:val="32"/>
          <w:rFonts w:ascii="仿宋_GB2312" w:eastAsia="仿宋_GB2312" w:hint="eastAsia"/>
        </w:rPr>
        <w:t xml:space="preserve">制定印发了《办法》及其配套规程</w:t>
      </w:r>
      <w:r>
        <w:rPr>
          <w:sz w:val="32"/>
          <w:szCs w:val="32"/>
          <w:rFonts w:ascii="仿宋_GB2312" w:eastAsia="仿宋_GB2312" w:hint="eastAsia"/>
        </w:rPr>
        <w:t xml:space="preserve">。</w:t>
      </w:r>
      <w:r>
        <w:rPr>
          <w:sz w:val="32"/>
          <w:szCs w:val="32"/>
          <w:rFonts w:ascii="仿宋_GB2312" w:eastAsia="仿宋_GB2312" w:hint="eastAsia"/>
        </w:rPr>
      </w:r>
    </w:p>
    <w:p>
      <w:pPr>
        <w:pStyle w:val="Normal"/>
        <w:spacing w:line="600" w:lineRule="exact"/>
        <w:ind w:firstLine="640" w:firstLineChars="200"/>
        <w:rPr>
          <w:sz w:val="32"/>
          <w:szCs w:val="32"/>
          <w:rFonts w:ascii="黑体" w:hAnsi="黑体" w:eastAsia="黑体" w:hint="eastAsia"/>
        </w:rPr>
      </w:pPr>
      <w:r>
        <w:rPr>
          <w:sz w:val="32"/>
          <w:szCs w:val="32"/>
          <w:rFonts w:ascii="黑体" w:hAnsi="黑体" w:eastAsia="黑体" w:hint="eastAsia"/>
        </w:rPr>
        <w:t xml:space="preserve">二、</w:t>
      </w:r>
      <w:r>
        <w:rPr>
          <w:sz w:val="32"/>
          <w:lang w:eastAsia="zh-CN"/>
          <w:szCs w:val="32"/>
          <w:rFonts w:ascii="黑体" w:hAnsi="黑体" w:eastAsia="黑体" w:hint="eastAsia"/>
        </w:rPr>
        <w:t xml:space="preserve">主要创新变化</w:t>
      </w:r>
      <w:r>
        <w:rPr>
          <w:sz w:val="32"/>
          <w:lang w:eastAsia="zh-CN"/>
          <w:szCs w:val="32"/>
          <w:rFonts w:ascii="黑体" w:hAnsi="黑体" w:eastAsia="黑体" w:hint="eastAsia"/>
        </w:rPr>
      </w:r>
    </w:p>
    <w:p>
      <w:pPr>
        <w:pStyle w:val="Normal"/>
        <w:spacing w:line="600" w:lineRule="exact"/>
        <w:ind w:firstLine="640" w:firstLineChars="200"/>
        <w:rPr>
          <w:color w:val="000000"/>
          <w:sz w:val="32"/>
          <w:szCs w:val="32"/>
          <w:rFonts w:ascii="仿宋_GB2312" w:hAnsi="Times New Roman" w:eastAsia="仿宋_GB2312" w:hint="eastAsia"/>
        </w:rPr>
      </w:pPr>
      <w:r>
        <w:rPr>
          <w:color w:val="000000"/>
          <w:sz w:val="32"/>
          <w:szCs w:val="32"/>
          <w:rFonts w:ascii="仿宋_GB2312" w:hAnsi="Times New Roman" w:eastAsia="仿宋_GB2312" w:hint="eastAsia"/>
        </w:rPr>
        <w:t xml:space="preserve">《办法》</w:t>
      </w:r>
      <w:r>
        <w:rPr>
          <w:color w:val="000000"/>
          <w:sz w:val="32"/>
          <w:szCs w:val="32"/>
          <w:rFonts w:ascii="仿宋_GB2312" w:eastAsia="仿宋_GB2312" w:hint="eastAsia"/>
        </w:rPr>
        <w:t xml:space="preserve">深入贯彻落实党的二十大关于科技强国</w:t>
      </w:r>
      <w:r>
        <w:rPr>
          <w:color w:val="000000"/>
          <w:sz w:val="32"/>
          <w:lang w:eastAsia="zh-CN"/>
          <w:szCs w:val="32"/>
          <w:rFonts w:ascii="仿宋_GB2312" w:eastAsia="仿宋_GB2312" w:hint="eastAsia"/>
        </w:rPr>
        <w:t xml:space="preserve">工作的</w:t>
      </w:r>
      <w:r>
        <w:rPr>
          <w:color w:val="000000"/>
          <w:sz w:val="32"/>
          <w:szCs w:val="32"/>
          <w:rFonts w:ascii="仿宋_GB2312" w:eastAsia="仿宋_GB2312" w:hint="eastAsia"/>
        </w:rPr>
        <w:t xml:space="preserve">部署要求，深化</w:t>
      </w:r>
      <w:r>
        <w:rPr>
          <w:color w:val="000000"/>
          <w:sz w:val="32"/>
          <w:lang w:eastAsia="zh-CN"/>
          <w:szCs w:val="32"/>
          <w:rFonts w:ascii="仿宋_GB2312" w:eastAsia="仿宋_GB2312" w:hint="eastAsia"/>
        </w:rPr>
        <w:t xml:space="preserve">推进</w:t>
      </w:r>
      <w:r>
        <w:rPr>
          <w:color w:val="000000"/>
          <w:sz w:val="32"/>
          <w:szCs w:val="32"/>
          <w:rFonts w:ascii="仿宋_GB2312" w:eastAsia="仿宋_GB2312" w:hint="eastAsia"/>
        </w:rPr>
        <w:t xml:space="preserve">水利系统科技体制改革，进一步规范和完善科技项目管理制度，提高我省水利科技成果转化水平，</w:t>
      </w:r>
      <w:r>
        <w:rPr>
          <w:sz w:val="32"/>
          <w:szCs w:val="32"/>
          <w:rFonts w:ascii="仿宋_GB2312" w:eastAsia="仿宋_GB2312" w:hint="eastAsia"/>
        </w:rPr>
        <w:t xml:space="preserve">推动学习贯彻习近平新时代中国特色社会主义思想主题教育走深走实，在水利科技管理</w:t>
      </w:r>
      <w:r>
        <w:rPr>
          <w:color w:val="000000"/>
          <w:sz w:val="32"/>
          <w:szCs w:val="32"/>
          <w:rFonts w:ascii="仿宋_GB2312" w:eastAsia="仿宋_GB2312" w:hint="eastAsia"/>
        </w:rPr>
        <w:t xml:space="preserve">领域见行见效</w:t>
      </w:r>
      <w:r>
        <w:rPr>
          <w:color w:val="000000"/>
          <w:sz w:val="32"/>
          <w:lang w:eastAsia="zh-CN"/>
          <w:szCs w:val="32"/>
          <w:rFonts w:ascii="仿宋_GB2312" w:eastAsia="仿宋_GB2312" w:hint="eastAsia"/>
        </w:rPr>
        <w:t xml:space="preserve">。</w:t>
      </w:r>
      <w:r>
        <w:rPr>
          <w:sz w:val="32"/>
          <w:szCs w:val="32"/>
          <w:rFonts w:ascii="仿宋_GB2312" w:eastAsia="仿宋_GB2312" w:hint="eastAsia"/>
        </w:rPr>
        <w:t xml:space="preserve">相比与原办法，</w:t>
      </w:r>
      <w:r>
        <w:rPr>
          <w:color w:val="000000"/>
          <w:sz w:val="32"/>
          <w:szCs w:val="32"/>
          <w:rFonts w:ascii="仿宋_GB2312" w:eastAsia="仿宋_GB2312" w:hint="eastAsia"/>
        </w:rPr>
        <w:t xml:space="preserve">《办法》及其配套</w:t>
      </w:r>
      <w:r>
        <w:rPr>
          <w:sz w:val="32"/>
          <w:szCs w:val="32"/>
          <w:rFonts w:ascii="仿宋_GB2312" w:eastAsia="仿宋_GB2312" w:hint="eastAsia"/>
        </w:rPr>
        <w:t xml:space="preserve">规程</w:t>
      </w:r>
      <w:r>
        <w:rPr>
          <w:color w:val="000000"/>
          <w:sz w:val="32"/>
          <w:szCs w:val="32"/>
          <w:rFonts w:ascii="仿宋_GB2312" w:eastAsia="仿宋_GB2312" w:hint="eastAsia"/>
        </w:rPr>
        <w:t xml:space="preserve">对</w:t>
      </w:r>
      <w:r>
        <w:rPr>
          <w:sz w:val="32"/>
          <w:szCs w:val="32"/>
          <w:rFonts w:ascii="仿宋_GB2312" w:eastAsia="仿宋_GB2312" w:hint="eastAsia"/>
        </w:rPr>
        <w:t xml:space="preserve">相关内容和条款上</w:t>
      </w:r>
      <w:r>
        <w:rPr>
          <w:color w:val="000000"/>
          <w:sz w:val="32"/>
          <w:szCs w:val="32"/>
          <w:rFonts w:ascii="仿宋_GB2312" w:eastAsia="仿宋_GB2312" w:hint="eastAsia"/>
        </w:rPr>
        <w:t xml:space="preserve">都作了较大修改、完善和调整，</w:t>
      </w:r>
      <w:r>
        <w:rPr>
          <w:color w:val="000000"/>
          <w:sz w:val="32"/>
          <w:lang w:eastAsia="zh-CN"/>
          <w:szCs w:val="32"/>
          <w:rFonts w:ascii="仿宋_GB2312" w:eastAsia="仿宋_GB2312" w:hint="eastAsia"/>
        </w:rPr>
        <w:t xml:space="preserve">主</w:t>
      </w:r>
      <w:r>
        <w:rPr>
          <w:color w:val="000000"/>
          <w:sz w:val="32"/>
          <w:szCs w:val="32"/>
          <w:rFonts w:ascii="仿宋_GB2312" w:hAnsi="Times New Roman" w:eastAsia="仿宋_GB2312" w:hint="eastAsia"/>
        </w:rPr>
        <w:t xml:space="preserve">要体现在</w:t>
      </w:r>
      <w:r>
        <w:rPr>
          <w:color w:val="000000"/>
          <w:sz w:val="32"/>
          <w:lang w:eastAsia="zh-CN"/>
          <w:szCs w:val="32"/>
          <w:rFonts w:ascii="仿宋_GB2312" w:hAnsi="Times New Roman" w:eastAsia="仿宋_GB2312" w:hint="eastAsia"/>
        </w:rPr>
        <w:t xml:space="preserve">以下</w:t>
      </w:r>
      <w:r>
        <w:rPr>
          <w:color w:val="000000"/>
          <w:sz w:val="32"/>
          <w:szCs w:val="32"/>
          <w:rFonts w:ascii="仿宋_GB2312" w:hAnsi="Times New Roman" w:eastAsia="仿宋_GB2312" w:hint="eastAsia"/>
        </w:rPr>
        <w:t xml:space="preserve">方面：</w:t>
      </w:r>
      <w:r>
        <w:rPr>
          <w:color w:val="000000"/>
          <w:sz w:val="32"/>
          <w:szCs w:val="32"/>
          <w:rFonts w:ascii="仿宋_GB2312" w:hAnsi="Times New Roman" w:eastAsia="仿宋_GB2312" w:hint="eastAsia"/>
        </w:rPr>
      </w:r>
    </w:p>
    <w:p>
      <w:pPr>
        <w:pStyle w:val="Normal"/>
        <w:spacing w:line="600" w:lineRule="exact"/>
        <w:ind w:firstLine="640" w:firstLineChars="200"/>
        <w:rPr>
          <w:color w:val="000000"/>
          <w:sz w:val="32"/>
          <w:szCs w:val="32"/>
          <w:rFonts w:ascii="仿宋_GB2312" w:hAnsi="Times New Roman" w:eastAsia="仿宋_GB2312" w:hint="eastAsia"/>
        </w:rPr>
      </w:pPr>
      <w:r>
        <w:rPr>
          <w:color w:val="000000"/>
          <w:sz w:val="32"/>
          <w:szCs w:val="32"/>
          <w:rFonts w:ascii="仿宋_GB2312" w:hAnsi="Times New Roman" w:eastAsia="仿宋_GB2312" w:hint="eastAsia"/>
        </w:rPr>
        <w:t xml:space="preserve">一是</w:t>
      </w:r>
      <w:r>
        <w:rPr>
          <w:color w:val="000000"/>
          <w:sz w:val="32"/>
          <w:lang w:eastAsia="zh-CN"/>
          <w:szCs w:val="32"/>
          <w:rFonts w:ascii="仿宋_GB2312" w:hAnsi="Times New Roman" w:eastAsia="仿宋_GB2312" w:hint="eastAsia"/>
        </w:rPr>
        <w:t xml:space="preserve">明确了水利科研项目重点研究支持方向</w:t>
      </w:r>
      <w:r>
        <w:rPr>
          <w:color w:val="000000"/>
          <w:sz w:val="32"/>
          <w:szCs w:val="32"/>
          <w:rFonts w:ascii="仿宋_GB2312" w:hAnsi="Times New Roman" w:eastAsia="仿宋_GB2312" w:hint="eastAsia"/>
        </w:rPr>
        <w:t xml:space="preserve">，实行项目指南定期发布制度</w:t>
      </w:r>
      <w:r>
        <w:rPr>
          <w:color w:val="000000"/>
          <w:sz w:val="32"/>
          <w:lang w:eastAsia="zh-CN"/>
          <w:szCs w:val="32"/>
          <w:rFonts w:ascii="仿宋_GB2312" w:hAnsi="Times New Roman" w:eastAsia="仿宋_GB2312" w:hint="eastAsia"/>
        </w:rPr>
        <w:t xml:space="preserve">，规范</w:t>
      </w:r>
      <w:r>
        <w:rPr>
          <w:color w:val="000000"/>
          <w:sz w:val="32"/>
          <w:szCs w:val="32"/>
          <w:rFonts w:ascii="仿宋_GB2312" w:hAnsi="Times New Roman" w:eastAsia="仿宋_GB2312" w:hint="eastAsia"/>
        </w:rPr>
        <w:t xml:space="preserve">项目</w:t>
      </w:r>
      <w:r>
        <w:rPr>
          <w:color w:val="000000"/>
          <w:sz w:val="32"/>
          <w:lang w:eastAsia="zh-CN"/>
          <w:szCs w:val="32"/>
          <w:rFonts w:ascii="仿宋_GB2312" w:hAnsi="Times New Roman" w:eastAsia="仿宋_GB2312" w:hint="eastAsia"/>
        </w:rPr>
        <w:t xml:space="preserve">申报、</w:t>
      </w:r>
      <w:r>
        <w:rPr>
          <w:color w:val="000000"/>
          <w:sz w:val="32"/>
          <w:szCs w:val="32"/>
          <w:rFonts w:ascii="仿宋_GB2312" w:hAnsi="Times New Roman" w:eastAsia="仿宋_GB2312" w:hint="eastAsia"/>
        </w:rPr>
        <w:t xml:space="preserve">评审流程，明确管理部门批复时限</w:t>
      </w:r>
      <w:r>
        <w:rPr>
          <w:color w:val="000000"/>
          <w:sz w:val="32"/>
          <w:lang w:eastAsia="zh-CN"/>
          <w:szCs w:val="32"/>
          <w:rFonts w:ascii="仿宋_GB2312" w:hAnsi="Times New Roman" w:eastAsia="仿宋_GB2312" w:hint="eastAsia"/>
        </w:rPr>
        <w:t xml:space="preserve">，确保公平</w:t>
      </w:r>
      <w:r>
        <w:rPr>
          <w:color w:val="000000"/>
          <w:sz w:val="32"/>
          <w:szCs w:val="32"/>
          <w:rFonts w:ascii="仿宋_GB2312" w:hAnsi="Times New Roman" w:eastAsia="仿宋_GB2312" w:hint="eastAsia"/>
        </w:rPr>
        <w:t xml:space="preserve">公正透明</w:t>
      </w:r>
      <w:r>
        <w:rPr>
          <w:color w:val="000000"/>
          <w:sz w:val="32"/>
          <w:lang w:eastAsia="zh-CN"/>
          <w:szCs w:val="32"/>
          <w:rFonts w:ascii="仿宋_GB2312" w:hAnsi="Times New Roman" w:eastAsia="仿宋_GB2312" w:hint="eastAsia"/>
        </w:rPr>
        <w:t xml:space="preserve">，</w:t>
      </w:r>
      <w:r>
        <w:rPr>
          <w:color w:val="000000"/>
          <w:sz w:val="32"/>
          <w:szCs w:val="32"/>
          <w:rFonts w:ascii="仿宋_GB2312" w:hAnsi="Times New Roman" w:eastAsia="仿宋_GB2312" w:hint="eastAsia"/>
        </w:rPr>
        <w:t xml:space="preserve">为科研人员提供高效服务。</w:t>
      </w:r>
      <w:r>
        <w:rPr>
          <w:color w:val="000000"/>
          <w:sz w:val="32"/>
          <w:szCs w:val="32"/>
          <w:rFonts w:ascii="仿宋_GB2312" w:hAnsi="Times New Roman" w:eastAsia="仿宋_GB2312" w:hint="eastAsia"/>
        </w:rPr>
      </w:r>
    </w:p>
    <w:p>
      <w:pPr>
        <w:pStyle w:val="Normal"/>
        <w:spacing w:line="600" w:lineRule="exact"/>
        <w:ind w:firstLine="640" w:firstLineChars="200"/>
        <w:rPr>
          <w:color w:val="000000"/>
          <w:sz w:val="32"/>
          <w:lang w:eastAsia="zh-CN"/>
          <w:szCs w:val="32"/>
          <w:rFonts w:ascii="仿宋_GB2312" w:hAnsi="Times New Roman" w:eastAsia="仿宋_GB2312" w:hint="eastAsia"/>
        </w:rPr>
      </w:pPr>
      <w:r>
        <w:rPr>
          <w:color w:val="000000"/>
          <w:sz w:val="32"/>
          <w:lang w:eastAsia="zh-CN"/>
          <w:szCs w:val="32"/>
          <w:rFonts w:ascii="仿宋_GB2312" w:hAnsi="Times New Roman" w:eastAsia="仿宋_GB2312" w:hint="eastAsia"/>
        </w:rPr>
        <w:t xml:space="preserve">二</w:t>
      </w:r>
      <w:r>
        <w:rPr>
          <w:color w:val="000000"/>
          <w:sz w:val="32"/>
          <w:szCs w:val="32"/>
          <w:rFonts w:ascii="仿宋_GB2312" w:hAnsi="Times New Roman" w:eastAsia="仿宋_GB2312" w:hint="eastAsia"/>
        </w:rPr>
        <w:t xml:space="preserve">是推行项目承担单位以自我管理为主的项目过程管理制度，赋予项目承担单位和负责人更大的技术路线决策权</w:t>
      </w:r>
      <w:r>
        <w:rPr>
          <w:color w:val="000000"/>
          <w:sz w:val="32"/>
          <w:lang w:eastAsia="zh-CN"/>
          <w:szCs w:val="32"/>
          <w:rFonts w:ascii="仿宋_GB2312" w:hAnsi="Times New Roman" w:eastAsia="仿宋_GB2312" w:hint="eastAsia"/>
        </w:rPr>
        <w:t xml:space="preserve">和</w:t>
      </w:r>
      <w:r>
        <w:rPr>
          <w:color w:val="000000"/>
          <w:sz w:val="32"/>
          <w:szCs w:val="32"/>
          <w:rFonts w:ascii="仿宋_GB2312" w:hAnsi="Times New Roman" w:eastAsia="仿宋_GB2312" w:hint="eastAsia"/>
        </w:rPr>
        <w:t xml:space="preserve">项目调整权</w:t>
      </w:r>
      <w:r>
        <w:rPr>
          <w:color w:val="000000"/>
          <w:sz w:val="32"/>
          <w:lang w:eastAsia="zh-CN"/>
          <w:szCs w:val="32"/>
          <w:rFonts w:ascii="仿宋_GB2312" w:hAnsi="Times New Roman" w:eastAsia="仿宋_GB2312" w:hint="eastAsia"/>
        </w:rPr>
        <w:t xml:space="preserve">，科学界定各方职责，提升科研项目管理效率。</w:t>
      </w:r>
      <w:r>
        <w:rPr>
          <w:color w:val="000000"/>
          <w:sz w:val="32"/>
          <w:lang w:eastAsia="zh-CN"/>
          <w:szCs w:val="32"/>
          <w:rFonts w:ascii="仿宋_GB2312" w:hAnsi="Times New Roman" w:eastAsia="仿宋_GB2312" w:hint="eastAsia"/>
        </w:rPr>
      </w:r>
    </w:p>
    <w:p>
      <w:pPr>
        <w:pStyle w:val="Normal"/>
        <w:spacing w:line="600" w:lineRule="exact"/>
        <w:ind w:firstLine="640" w:firstLineChars="200"/>
        <w:rPr>
          <w:color w:val="000000"/>
          <w:sz w:val="32"/>
          <w:lang w:eastAsia="zh-CN"/>
          <w:szCs w:val="32"/>
          <w:rFonts w:ascii="仿宋_GB2312" w:hAnsi="Times New Roman" w:eastAsia="仿宋_GB2312" w:hint="eastAsia"/>
        </w:rPr>
      </w:pPr>
      <w:r>
        <w:rPr>
          <w:color w:val="000000"/>
          <w:sz w:val="32"/>
          <w:lang w:eastAsia="zh-CN"/>
          <w:szCs w:val="32"/>
          <w:rFonts w:ascii="仿宋_GB2312" w:hAnsi="Times New Roman" w:eastAsia="仿宋_GB2312" w:hint="eastAsia"/>
        </w:rPr>
        <w:t xml:space="preserve">三是</w:t>
      </w:r>
      <w:r>
        <w:rPr>
          <w:color w:val="000000"/>
          <w:sz w:val="32"/>
          <w:szCs w:val="32"/>
          <w:rFonts w:ascii="仿宋_GB2312" w:hAnsi="Times New Roman" w:eastAsia="仿宋_GB2312" w:hint="eastAsia"/>
        </w:rPr>
        <w:t xml:space="preserve">改进验收程序，增加暂缓验收环节，完善项目撤销</w:t>
      </w:r>
      <w:r>
        <w:rPr>
          <w:color w:val="000000"/>
          <w:sz w:val="32"/>
          <w:lang w:eastAsia="zh-CN"/>
          <w:szCs w:val="32"/>
          <w:rFonts w:ascii="仿宋_GB2312" w:hAnsi="Times New Roman" w:eastAsia="仿宋_GB2312" w:hint="eastAsia"/>
        </w:rPr>
        <w:t xml:space="preserve">、终止</w:t>
      </w:r>
      <w:r>
        <w:rPr>
          <w:color w:val="000000"/>
          <w:sz w:val="32"/>
          <w:szCs w:val="32"/>
          <w:rFonts w:ascii="仿宋_GB2312" w:hAnsi="Times New Roman" w:eastAsia="仿宋_GB2312" w:hint="eastAsia"/>
        </w:rPr>
        <w:t xml:space="preserve">规定，加强项目过程管理，建立综合评价验收制度，</w:t>
      </w:r>
      <w:r>
        <w:rPr>
          <w:color w:val="000000"/>
          <w:sz w:val="32"/>
          <w:lang w:eastAsia="zh-CN"/>
          <w:szCs w:val="32"/>
          <w:rFonts w:ascii="仿宋_GB2312" w:hAnsi="Times New Roman" w:eastAsia="仿宋_GB2312" w:hint="eastAsia"/>
        </w:rPr>
        <w:t xml:space="preserve">明确项目</w:t>
      </w:r>
      <w:r>
        <w:rPr>
          <w:color w:val="000000"/>
          <w:sz w:val="32"/>
          <w:szCs w:val="32"/>
          <w:rFonts w:ascii="仿宋_GB2312" w:hAnsi="Times New Roman" w:eastAsia="仿宋_GB2312" w:hint="eastAsia"/>
        </w:rPr>
        <w:t xml:space="preserve">经费10万元以下的</w:t>
      </w:r>
      <w:r>
        <w:rPr>
          <w:color w:val="000000"/>
          <w:sz w:val="32"/>
          <w:lang w:eastAsia="zh-CN"/>
          <w:szCs w:val="32"/>
          <w:rFonts w:ascii="仿宋_GB2312" w:hAnsi="Times New Roman" w:eastAsia="仿宋_GB2312" w:hint="eastAsia"/>
        </w:rPr>
        <w:t xml:space="preserve">可由</w:t>
      </w:r>
      <w:r>
        <w:rPr>
          <w:color w:val="000000"/>
          <w:sz w:val="32"/>
          <w:szCs w:val="32"/>
          <w:rFonts w:ascii="仿宋_GB2312" w:hAnsi="Times New Roman" w:eastAsia="仿宋_GB2312" w:hint="eastAsia"/>
        </w:rPr>
        <w:t xml:space="preserve">承担单位申请自主验收。　　</w:t>
      </w:r>
      <w:r>
        <w:rPr>
          <w:color w:val="000000"/>
          <w:sz w:val="32"/>
          <w:szCs w:val="32"/>
          <w:rFonts w:ascii="仿宋_GB2312" w:hAnsi="Times New Roman" w:eastAsia="仿宋_GB2312" w:hint="eastAsia"/>
        </w:rPr>
      </w:r>
    </w:p>
    <w:p>
      <w:pPr>
        <w:pStyle w:val="Normal"/>
        <w:spacing w:line="600" w:lineRule="exact"/>
        <w:ind w:firstLine="640" w:firstLineChars="200"/>
        <w:rPr>
          <w:color w:val="000000"/>
          <w:sz w:val="32"/>
          <w:lang w:eastAsia="zh-CN"/>
          <w:szCs w:val="32"/>
          <w:rFonts w:ascii="仿宋_GB2312" w:hAnsi="Times New Roman" w:eastAsia="仿宋_GB2312" w:hint="eastAsia"/>
        </w:rPr>
      </w:pPr>
      <w:r>
        <w:rPr>
          <w:color w:val="000000"/>
          <w:sz w:val="32"/>
          <w:lang w:eastAsia="zh-CN"/>
          <w:szCs w:val="32"/>
          <w:rFonts w:ascii="仿宋_GB2312" w:hAnsi="Times New Roman" w:eastAsia="仿宋_GB2312" w:hint="eastAsia"/>
        </w:rPr>
        <w:t xml:space="preserve">四是</w:t>
      </w:r>
      <w:r>
        <w:rPr>
          <w:color w:val="000000"/>
          <w:sz w:val="32"/>
          <w:szCs w:val="32"/>
          <w:rFonts w:ascii="仿宋_GB2312" w:hAnsi="Times New Roman" w:eastAsia="仿宋_GB2312" w:hint="eastAsia"/>
        </w:rPr>
        <w:t xml:space="preserve">建立省级</w:t>
      </w:r>
      <w:r>
        <w:rPr>
          <w:color w:val="000000"/>
          <w:sz w:val="32"/>
          <w:lang w:eastAsia="zh-CN"/>
          <w:szCs w:val="32"/>
          <w:rFonts w:ascii="仿宋_GB2312" w:hAnsi="Times New Roman" w:eastAsia="仿宋_GB2312" w:hint="eastAsia"/>
        </w:rPr>
        <w:t xml:space="preserve">水利</w:t>
      </w:r>
      <w:r>
        <w:rPr>
          <w:color w:val="000000"/>
          <w:sz w:val="32"/>
          <w:szCs w:val="32"/>
          <w:rFonts w:ascii="仿宋_GB2312" w:hAnsi="Times New Roman" w:eastAsia="仿宋_GB2312" w:hint="eastAsia"/>
        </w:rPr>
        <w:t xml:space="preserve">科技计划管理信息平台，项目管理全过程网络信息化、痕迹化</w:t>
      </w:r>
      <w:r>
        <w:rPr>
          <w:color w:val="000000"/>
          <w:sz w:val="32"/>
          <w:lang w:eastAsia="zh-CN"/>
          <w:szCs w:val="32"/>
          <w:rFonts w:ascii="仿宋_GB2312" w:hAnsi="Times New Roman" w:eastAsia="仿宋_GB2312" w:hint="eastAsia"/>
        </w:rPr>
        <w:t xml:space="preserve">、公开化</w:t>
      </w:r>
      <w:r>
        <w:rPr>
          <w:color w:val="000000"/>
          <w:sz w:val="32"/>
          <w:szCs w:val="32"/>
          <w:rFonts w:ascii="仿宋_GB2312" w:hAnsi="Times New Roman" w:eastAsia="仿宋_GB2312" w:hint="eastAsia"/>
        </w:rPr>
        <w:t xml:space="preserve">，</w:t>
      </w:r>
      <w:r>
        <w:rPr>
          <w:color w:val="000000"/>
          <w:sz w:val="32"/>
          <w:lang w:eastAsia="zh-CN"/>
          <w:szCs w:val="32"/>
          <w:rFonts w:ascii="仿宋_GB2312" w:hAnsi="Times New Roman" w:eastAsia="仿宋_GB2312" w:hint="eastAsia"/>
        </w:rPr>
        <w:t xml:space="preserve">减少纸质材料报审环节，</w:t>
      </w:r>
      <w:r>
        <w:rPr>
          <w:color w:val="000000"/>
          <w:sz w:val="32"/>
          <w:szCs w:val="32"/>
          <w:rFonts w:ascii="仿宋_GB2312" w:hAnsi="Times New Roman" w:eastAsia="仿宋_GB2312" w:hint="eastAsia"/>
        </w:rPr>
        <w:t xml:space="preserve">切实为科研人员减轻负担。</w:t>
      </w:r>
      <w:r>
        <w:rPr>
          <w:color w:val="000000"/>
          <w:sz w:val="32"/>
          <w:szCs w:val="32"/>
          <w:rFonts w:ascii="仿宋_GB2312" w:hAnsi="Times New Roman" w:eastAsia="仿宋_GB2312" w:hint="eastAsia"/>
        </w:rPr>
      </w:r>
    </w:p>
    <w:p>
      <w:pPr>
        <w:pStyle w:val="Normal"/>
        <w:spacing w:line="600" w:lineRule="exact"/>
        <w:ind w:firstLine="640" w:firstLineChars="200"/>
        <w:rPr>
          <w:color w:val="000000"/>
          <w:sz w:val="32"/>
          <w:szCs w:val="32"/>
          <w:rFonts w:ascii="仿宋_GB2312" w:hAnsi="Times New Roman" w:eastAsia="仿宋_GB2312" w:hint="eastAsia"/>
        </w:rPr>
      </w:pPr>
      <w:r>
        <w:rPr>
          <w:color w:val="000000"/>
          <w:sz w:val="32"/>
          <w:szCs w:val="32"/>
          <w:rFonts w:ascii="仿宋_GB2312" w:hAnsi="Times New Roman" w:eastAsia="仿宋_GB2312" w:hint="eastAsia"/>
        </w:rPr>
        <w:t xml:space="preserve">五是加强全流程科研诚信管理</w:t>
      </w:r>
      <w:r>
        <w:rPr>
          <w:color w:val="000000"/>
          <w:sz w:val="32"/>
          <w:lang w:eastAsia="zh-CN"/>
          <w:szCs w:val="32"/>
          <w:rFonts w:ascii="仿宋_GB2312" w:hAnsi="Times New Roman" w:eastAsia="仿宋_GB2312" w:hint="eastAsia"/>
        </w:rPr>
        <w:t xml:space="preserve">，</w:t>
      </w:r>
      <w:r>
        <w:rPr>
          <w:color w:val="000000"/>
          <w:sz w:val="32"/>
          <w:szCs w:val="32"/>
          <w:rFonts w:ascii="仿宋_GB2312" w:hAnsi="Times New Roman" w:eastAsia="仿宋_GB2312" w:hint="eastAsia"/>
        </w:rPr>
        <w:t xml:space="preserve">加强科研诚信建设</w:t>
      </w:r>
      <w:r>
        <w:rPr>
          <w:color w:val="000000"/>
          <w:sz w:val="32"/>
          <w:lang w:eastAsia="zh-CN"/>
          <w:szCs w:val="32"/>
          <w:rFonts w:ascii="仿宋_GB2312" w:hAnsi="Times New Roman" w:eastAsia="仿宋_GB2312" w:hint="eastAsia"/>
        </w:rPr>
        <w:t xml:space="preserve">，</w:t>
      </w:r>
      <w:r>
        <w:rPr>
          <w:color w:val="000000"/>
          <w:sz w:val="32"/>
          <w:szCs w:val="32"/>
          <w:rFonts w:ascii="仿宋_GB2312" w:hAnsi="Times New Roman" w:eastAsia="仿宋_GB2312" w:hint="eastAsia"/>
        </w:rPr>
        <w:t xml:space="preserve">建立项目容错机制</w:t>
      </w:r>
      <w:r>
        <w:rPr>
          <w:color w:val="000000"/>
          <w:sz w:val="32"/>
          <w:lang w:eastAsia="zh-CN"/>
          <w:szCs w:val="32"/>
          <w:rFonts w:ascii="仿宋_GB2312" w:hAnsi="Times New Roman" w:eastAsia="仿宋_GB2312" w:hint="eastAsia"/>
        </w:rPr>
        <w:t xml:space="preserve">和争议处置机制</w:t>
      </w:r>
      <w:r>
        <w:rPr>
          <w:color w:val="000000"/>
          <w:sz w:val="32"/>
          <w:szCs w:val="32"/>
          <w:rFonts w:ascii="仿宋_GB2312" w:hAnsi="Times New Roman" w:eastAsia="仿宋_GB2312" w:hint="eastAsia"/>
        </w:rPr>
        <w:t xml:space="preserve">，遵循科研规律，倡导营造科研守信的良好宽松环境。</w:t>
      </w:r>
      <w:r>
        <w:rPr>
          <w:color w:val="000000"/>
          <w:sz w:val="32"/>
          <w:szCs w:val="32"/>
          <w:rFonts w:ascii="仿宋_GB2312" w:hAnsi="Times New Roman" w:eastAsia="仿宋_GB2312" w:hint="eastAsia"/>
        </w:rPr>
      </w:r>
    </w:p>
    <w:p>
      <w:pPr>
        <w:pStyle w:val="Normal"/>
        <w:spacing w:line="600" w:lineRule="exact"/>
        <w:ind w:firstLine="640" w:firstLineChars="200"/>
        <w:rPr>
          <w:sz w:val="32"/>
          <w:lang w:eastAsia="zh-CN"/>
          <w:szCs w:val="32"/>
          <w:rFonts w:ascii="黑体" w:hAnsi="黑体" w:eastAsia="黑体" w:hint="eastAsia"/>
        </w:rPr>
      </w:pPr>
      <w:r>
        <w:rPr>
          <w:sz w:val="32"/>
          <w:lang w:eastAsia="zh-CN"/>
          <w:szCs w:val="32"/>
          <w:rFonts w:ascii="黑体" w:hAnsi="黑体" w:eastAsia="黑体" w:hint="eastAsia"/>
        </w:rPr>
        <w:t xml:space="preserve">三、文件基本</w:t>
      </w:r>
      <w:r>
        <w:rPr>
          <w:sz w:val="32"/>
          <w:szCs w:val="32"/>
          <w:rFonts w:ascii="黑体" w:hAnsi="黑体" w:eastAsia="黑体" w:hint="eastAsia"/>
        </w:rPr>
        <w:t xml:space="preserve">内容</w:t>
      </w:r>
      <w:r>
        <w:rPr>
          <w:sz w:val="32"/>
          <w:szCs w:val="32"/>
          <w:rFonts w:ascii="黑体" w:hAnsi="黑体" w:eastAsia="黑体" w:hint="eastAsia"/>
        </w:rPr>
      </w:r>
    </w:p>
    <w:p>
      <w:pPr>
        <w:pStyle w:val="Normal"/>
        <w:spacing w:line="600" w:lineRule="exact"/>
        <w:ind w:firstLine="640" w:firstLineChars="200"/>
        <w:rPr>
          <w:sz w:val="32"/>
          <w:szCs w:val="32"/>
          <w:rFonts w:ascii="仿宋_GB2312" w:eastAsia="仿宋_GB2312" w:hint="eastAsia"/>
        </w:rPr>
      </w:pPr>
      <w:r>
        <w:rPr>
          <w:sz w:val="32"/>
          <w:szCs w:val="32"/>
          <w:rFonts w:ascii="仿宋_GB2312" w:eastAsia="仿宋_GB2312" w:hint="eastAsia"/>
        </w:rPr>
        <w:t xml:space="preserve">《办法》共八章39条内容，主要内容如下：</w:t>
      </w:r>
      <w:r>
        <w:rPr>
          <w:sz w:val="32"/>
          <w:szCs w:val="32"/>
          <w:rFonts w:ascii="仿宋_GB2312" w:hAnsi="Calibri"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第一章，总则。</w:t>
      </w:r>
      <w:r>
        <w:rPr>
          <w:sz w:val="32"/>
          <w:szCs w:val="32"/>
          <w:rFonts w:ascii="仿宋_GB2312" w:eastAsia="仿宋_GB2312" w:hint="eastAsia"/>
        </w:rPr>
        <w:t xml:space="preserve">该章包括4条内容，主要阐明了《办法》制定的背景，明确了《办法》的适用范围、省级水利科技计划项目类型、项目经费渠道等内容。</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第二章，组织管理。</w:t>
      </w:r>
      <w:r>
        <w:rPr>
          <w:sz w:val="32"/>
          <w:szCs w:val="32"/>
          <w:rFonts w:ascii="仿宋_GB2312" w:eastAsia="仿宋_GB2312" w:hint="eastAsia"/>
        </w:rPr>
        <w:t xml:space="preserve">该章包括7条内容，主要明确了包括省水利厅、项目归口管理部门和项目承担单位等部门的管理职责，阐述了各级各类主体的定位和关系，强调了省水利厅的宏观管理职责，强化了归口管理部门的管理职责，赋予了项目承担单位项目（含法定代表人）管理和诚信建设第一责任主体的地位，压实了项目负责人的直接责任，规范了项目评审专家的职责。</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第三章，立项管理。</w:t>
      </w:r>
      <w:r>
        <w:rPr>
          <w:sz w:val="32"/>
          <w:szCs w:val="32"/>
          <w:rFonts w:ascii="仿宋_GB2312" w:eastAsia="仿宋_GB2312" w:hint="eastAsia"/>
        </w:rPr>
        <w:t xml:space="preserve">该章包括7条内容，主要围绕指南发布、项目申报、项目评审、计划下达、签订任务书五个基本程序，明确了项目申报条件、申报程序、评审程序和签订程序等内容。</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第四章，实施管理。</w:t>
      </w:r>
      <w:r>
        <w:rPr>
          <w:sz w:val="32"/>
          <w:szCs w:val="32"/>
          <w:rFonts w:ascii="仿宋_GB2312" w:eastAsia="仿宋_GB2312" w:hint="eastAsia"/>
        </w:rPr>
        <w:t xml:space="preserve">该章包括4条内容，主要围绕项目实施的关键环节，明确了项目执行、调整、终止等的具体条件和程序等内容。</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第五章，验收管理。</w:t>
      </w:r>
      <w:r>
        <w:rPr>
          <w:sz w:val="32"/>
          <w:szCs w:val="32"/>
          <w:rFonts w:ascii="仿宋_GB2312" w:eastAsia="仿宋_GB2312" w:hint="eastAsia"/>
        </w:rPr>
        <w:t xml:space="preserve">该章包括8条内容，主要围绕项目验收的关键环节，对项目的验收结项制度、时间要求、组织方式、验收程序、验收结论的具体条款、验收出现异议的处理和研究形成的成果提出了管理要求。</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第六章，监督管理。</w:t>
      </w:r>
      <w:r>
        <w:rPr>
          <w:sz w:val="32"/>
          <w:szCs w:val="32"/>
          <w:rFonts w:ascii="仿宋_GB2312" w:eastAsia="仿宋_GB2312" w:hint="eastAsia"/>
        </w:rPr>
        <w:t xml:space="preserve">该章包括4条内容，主要是明确了项目全流程管理的关键环节中各类主体可能发生的各种科研失信行为的惩罚制度，设计了争议处置和项目容错机制，建立了项目全流程的科研诚信管理制度。</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第七章，成果运用与激励。</w:t>
      </w:r>
      <w:r>
        <w:rPr>
          <w:sz w:val="32"/>
          <w:szCs w:val="32"/>
          <w:rFonts w:ascii="仿宋_GB2312" w:eastAsia="仿宋_GB2312" w:hint="eastAsia"/>
        </w:rPr>
        <w:t xml:space="preserve">该章包括3条内容，主要明确了各级管理主体在推动促进水利科技成果转化运用方面的职责，建立了相关激励机制。</w:t>
      </w:r>
      <w:r>
        <w:rPr>
          <w:sz w:val="32"/>
          <w:szCs w:val="32"/>
          <w:rFonts w:ascii="仿宋_GB2312" w:eastAsia="仿宋_GB2312" w:hint="eastAsia"/>
        </w:rPr>
      </w:r>
    </w:p>
    <w:p>
      <w:pPr>
        <w:pStyle w:val="Normal"/>
        <w:spacing w:line="600" w:lineRule="exact"/>
        <w:ind w:firstLine="640" w:firstLineChars="200"/>
        <w:rPr>
          <w:sz w:val="32"/>
          <w:szCs w:val="32"/>
          <w:rFonts w:ascii="楷体_GB2312" w:eastAsia="楷体_GB2312" w:hint="eastAsia"/>
        </w:rPr>
      </w:pPr>
      <w:r>
        <w:rPr>
          <w:sz w:val="32"/>
          <w:szCs w:val="32"/>
          <w:rFonts w:ascii="楷体_GB2312" w:eastAsia="楷体_GB2312" w:hint="eastAsia"/>
        </w:rPr>
        <w:t xml:space="preserve">第八章，附则。</w:t>
      </w:r>
      <w:r>
        <w:rPr>
          <w:sz w:val="32"/>
          <w:szCs w:val="32"/>
          <w:rFonts w:ascii="仿宋_GB2312" w:eastAsia="仿宋_GB2312" w:hint="eastAsia"/>
        </w:rPr>
        <w:t xml:space="preserve">该章包括2条内容。对其他事宜进行了规定。</w:t>
      </w:r>
      <w:r>
        <w:rPr>
          <w:sz w:val="32"/>
          <w:szCs w:val="32"/>
          <w:rFonts w:ascii="仿宋_GB2312" w:eastAsia="仿宋_GB2312" w:hint="eastAsia"/>
        </w:rPr>
      </w:r>
    </w:p>
    <w:p>
      <w:pPr>
        <w:pStyle w:val="Normal"/>
        <w:spacing w:line="600" w:lineRule="exact"/>
        <w:ind w:firstLine="640" w:firstLineChars="200"/>
        <w:rPr>
          <w:sz w:val="32"/>
          <w:szCs w:val="32"/>
          <w:rFonts w:ascii="仿宋_GB2312" w:eastAsia="仿宋_GB2312" w:hint="eastAsia"/>
        </w:rPr>
      </w:pPr>
      <w:r>
        <w:rPr>
          <w:sz w:val="32"/>
          <w:szCs w:val="32"/>
          <w:rFonts w:ascii="仿宋_GB2312" w:eastAsia="仿宋_GB2312" w:hint="eastAsia"/>
        </w:rPr>
        <w:t xml:space="preserve">《变更规程》共4部分内容，主要是区分备案和核准事项，对自主变更和申请变更的内容、时限、程序等进行了更加具体详尽的说明，并对备案和报审材料进行了统一规范。</w:t>
      </w:r>
      <w:r>
        <w:rPr>
          <w:sz w:val="32"/>
          <w:szCs w:val="32"/>
          <w:rFonts w:ascii="仿宋_GB2312" w:eastAsia="仿宋_GB2312" w:hint="eastAsia"/>
        </w:rPr>
      </w:r>
    </w:p>
    <w:p>
      <w:pPr>
        <w:pStyle w:val="Normal"/>
        <w:spacing w:line="600" w:lineRule="exact"/>
        <w:ind w:firstLine="640" w:firstLineChars="200"/>
        <w:rPr>
          <w:sz w:val="32"/>
          <w:szCs w:val="32"/>
          <w:rFonts w:ascii="仿宋_GB2312" w:eastAsia="仿宋_GB2312" w:hint="eastAsia"/>
        </w:rPr>
      </w:pPr>
      <w:r>
        <w:rPr>
          <w:sz w:val="32"/>
          <w:szCs w:val="32"/>
          <w:rFonts w:ascii="仿宋_GB2312" w:eastAsia="仿宋_GB2312" w:hint="eastAsia"/>
        </w:rPr>
        <w:t xml:space="preserve">《验收规程》共10部分内容，主要明确了项目验收的范围、时限、形式和程序，对专家组成、资金验收、材料归档等提出了具体要求，界定了各级部门和各类人员的责任。</w:t>
      </w:r>
    </w:p>
    <w:sectPr>
      <w:footerReference r:id="rId5" w:type="default"/>
      <w:footerReference r:id="rId4" w:type="even"/>
      <w:type w:val="nextPage"/>
      <w:docGrid w:type="lines" w:linePitch="312"/>
      <w:pgSz w:w="11906" w:h="16838"/>
      <w:pgMar w:top="2098" w:right="1531" w:bottom="1985" w:left="1531" w:header="851" w:footer="1191" w:gutter="0"/>
    </w:sectPr>
  </w:body>
</w:document>
</file>

<file path=word/fontTable.xml><?xml version="1.0" encoding="utf-8"?>
<w:fonts xmlns:w="http://schemas.openxmlformats.org/wordprocessingml/2006/main">
  <w:font w:name="Times New Roman">
    <w:altName w:val="DejaVu Sans"/>
    <w:panose1 w:val="00000000000000000000"/>
    <w:charset w:val="00"/>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Arial">
    <w:altName w:val="DejaVu Sans"/>
    <w:panose1 w:val="020b0604020202020204"/>
    <w:charset w:val="00"/>
    <w:family w:val="swiss"/>
    <w:pitch w:val="default"/>
    <w:sig w:usb0="E0002AFF" w:usb1="C0007843" w:usb2="00000009"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ˎ̥">
    <w:altName w:val="华文中宋"/>
    <w:panose1 w:val="00000000000000000000"/>
    <w:charset w:val="00"/>
    <w:family w:val="roman"/>
    <w:pitch w:val="default"/>
    <w:sig w:usb0="00000000" w:usb1="00000000" w:usb2="00000000" w:usb3="00000000" w:csb0="00040001" w:csb1="00000000"/>
  </w:font>
  <w:font w:name="Courier New">
    <w:altName w:val="DejaVu Sans"/>
    <w:panose1 w:val="02070309020205020404"/>
    <w:charset w:val="00"/>
    <w:family w:val="modern"/>
    <w:pitch w:val="default"/>
    <w:sig w:usb0="E0002AFF" w:usb1="C0007843"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A10006FF" w:usb1="4000205B" w:usb2="0000001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ind w:right="360"/>
      <w:rPr>
        <w:sz w:val="28"/>
        <w:szCs w:val="28"/>
        <w:rFonts w:ascii="宋体" w:hAnsi="宋体" w:hint="eastAsia"/>
      </w:rPr>
    </w:pPr>
    <w:r>
      <w:rPr>
        <w:sz w:val="28"/>
        <w:szCs w:val="28"/>
        <w:rFonts w:ascii="宋体" w:hAnsi="宋体" w:hint="eastAsia"/>
      </w:rPr>
      <w:t xml:space="preserve">— </w:t>
    </w:r>
    <w:r>
      <w:rPr>
        <w:sz w:val="28"/>
        <w:szCs w:val="28"/>
        <w:rFonts w:ascii="宋体" w:hAnsi="宋体"/>
      </w:rPr>
      <w:fldChar w:fldCharType="begin"/>
    </w:r>
    <w:r>
      <w:rPr>
        <w:sz w:val="28"/>
        <w:szCs w:val="28"/>
        <w:rFonts w:ascii="宋体" w:hAnsi="宋体"/>
      </w:rPr>
      <w:instrText xml:space="preserve">PAGE   \* MERGEFORMAT</w:instrText>
    </w:r>
    <w:r>
      <w:rPr>
        <w:sz w:val="28"/>
        <w:szCs w:val="28"/>
        <w:rFonts w:ascii="宋体" w:hAnsi="宋体"/>
      </w:rPr>
      <w:fldChar w:fldCharType="separate"/>
    </w:r>
    <w:r>
      <w:rPr>
        <w:sz w:val="28"/>
        <w:lang w:val="zh-CN"/>
        <w:szCs w:val="28"/>
        <w:rFonts w:ascii="宋体" w:hAnsi="宋体"/>
      </w:rPr>
      <w:t xml:space="preserve">76</w:t>
    </w:r>
    <w:r>
      <w:rPr>
        <w:sz w:val="28"/>
        <w:szCs w:val="28"/>
        <w:rFonts w:ascii="宋体" w:hAnsi="宋体"/>
      </w:rPr>
      <w:fldChar w:fldCharType="end"/>
    </w:r>
    <w:r>
      <w:rPr>
        <w:sz w:val="28"/>
        <w:szCs w:val="28"/>
        <w:rFonts w:ascii="宋体" w:hAnsi="宋体" w:hint="eastAsia"/>
      </w:rPr>
      <w:t xml:space="preserve"> —</w:t>
    </w:r>
    <w:r>
      <w:rPr>
        <w:sz w:val="28"/>
        <w:szCs w:val="28"/>
        <w:rFonts w:ascii="宋体" w:hAnsi="宋体"/>
      </w:rPr>
    </w:r>
  </w:p>
  <w:p>
    <w:pPr>
      <w:pStyle w:val="Footer"/>
      <w:tabs>
        <w:tab w:val="clear" w:pos="4153"/>
        <w:tab w:val="clear" w:pos="8306"/>
      </w:tabs>
      <w:ind w:firstLine="360" w:right="360"/>
    </w:pPr>
    <w:r/>
  </w:p>
</w:ftr>
</file>

<file path=word/footer2.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wordWrap w:val="0"/>
      <w:jc w:val="end"/>
      <w:tabs>
        <w:tab w:val="clear" w:pos="4153"/>
        <w:tab w:val="clear" w:pos="8306"/>
      </w:tabs>
      <w:rPr>
        <w:sz w:val="28"/>
        <w:szCs w:val="28"/>
        <w:rFonts w:ascii="宋体" w:hAnsi="宋体" w:hint="eastAsia"/>
      </w:rPr>
    </w:pPr>
    <w:r>
      <w:rPr>
        <w:sz w:val="28"/>
        <w:szCs w:val="28"/>
        <w:rFonts w:ascii="宋体" w:hAnsi="宋体" w:hint="eastAsia"/>
      </w:rPr>
      <w:t xml:space="preserve">— </w:t>
    </w:r>
    <w:r>
      <w:rPr>
        <w:sz w:val="28"/>
        <w:szCs w:val="28"/>
        <w:rFonts w:ascii="宋体" w:hAnsi="宋体"/>
      </w:rPr>
      <w:fldChar w:fldCharType="begin"/>
    </w:r>
    <w:r>
      <w:rPr>
        <w:sz w:val="28"/>
        <w:szCs w:val="28"/>
        <w:rFonts w:ascii="宋体" w:hAnsi="宋体"/>
      </w:rPr>
      <w:instrText xml:space="preserve">PAGE   \* MERGEFORMAT</w:instrText>
    </w:r>
    <w:r>
      <w:rPr>
        <w:sz w:val="28"/>
        <w:szCs w:val="28"/>
        <w:rFonts w:ascii="宋体" w:hAnsi="宋体"/>
      </w:rPr>
      <w:fldChar w:fldCharType="separate"/>
    </w:r>
    <w:r>
      <w:rPr>
        <w:sz w:val="28"/>
        <w:lang w:val="zh-CN"/>
        <w:szCs w:val="28"/>
        <w:rFonts w:ascii="宋体" w:hAnsi="宋体"/>
      </w:rPr>
      <w:t xml:space="preserve">77</w:t>
    </w:r>
    <w:r>
      <w:rPr>
        <w:sz w:val="28"/>
        <w:szCs w:val="28"/>
        <w:rFonts w:ascii="宋体" w:hAnsi="宋体"/>
      </w:rPr>
      <w:fldChar w:fldCharType="end"/>
    </w:r>
    <w:r>
      <w:rPr>
        <w:sz w:val="28"/>
        <w:szCs w:val="28"/>
        <w:rFonts w:ascii="宋体" w:hAnsi="宋体" w:hint="eastAsia"/>
      </w:rPr>
      <w:t xml:space="preserve"> —</w:t>
    </w:r>
    <w:r>
      <w:rPr>
        <w:sz w:val="28"/>
        <w:szCs w:val="28"/>
        <w:rFonts w:ascii="宋体" w:hAnsi="宋体"/>
      </w:rPr>
    </w:r>
  </w:p>
  <w:p>
    <w:pPr>
      <w:pStyle w:val="Footer"/>
      <w:tabs>
        <w:tab w:val="clear" w:pos="4153"/>
        <w:tab w:val="clear" w:pos="8306"/>
      </w:tabs>
      <w:ind w:firstLine="360" w:right="360"/>
    </w:pPr>
    <w:r/>
  </w:p>
</w:ft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09193260"/>
    <w:multiLevelType w:val="multilevel"/>
    <w:tmpl w:val="09193260"/>
    <w:lvl w:ilvl="0">
      <w:start w:val="1"/>
      <w:numFmt w:val="decimal"/>
      <w:suff w:val="tab"/>
      <w:lvlText w:val="%1"/>
      <w:lvlJc w:val="center"/>
      <w:pPr>
        <w:pStyle w:val="Normal"/>
        <w:tabs>
          <w:tab w:val="num" w:pos="0"/>
        </w:tabs>
      </w:pPr>
      <w:rPr>
        <w:rFonts w:hint="eastAsia"/>
      </w:rPr>
    </w:lvl>
    <w:lvl w:ilvl="1">
      <w:start w:val="1"/>
      <w:numFmt w:val="japaneseCounting"/>
      <w:suff w:val="tab"/>
      <w:lvlText w:val="%2、"/>
      <w:lvlJc w:val="left"/>
      <w:pPr>
        <w:pStyle w:val="Normal"/>
        <w:tabs>
          <w:tab w:val="num" w:pos="1533"/>
        </w:tabs>
        <w:ind w:firstLine="567" w:left="1533"/>
      </w:pPr>
      <w:rPr>
        <w:rFonts w:ascii="黑体" w:hAnsi="Arial" w:eastAsia="黑体" w:hint="eastAsia"/>
      </w:rPr>
    </w:lvl>
    <w:lvl w:ilvl="2">
      <w:start w:val="1"/>
      <w:numFmt w:val="none"/>
      <w:suff w:val="tab"/>
      <w:lvlText w:val="第%3条"/>
      <w:lvlJc w:val="left"/>
      <w:pPr>
        <w:pStyle w:val="Normal"/>
        <w:tabs>
          <w:tab w:val="num" w:pos="568"/>
        </w:tabs>
        <w:ind w:firstLine="567" w:left="568"/>
      </w:pPr>
      <w:rPr>
        <w:b w:val="0"/>
        <w:i w:val="0"/>
        <w:color w:val="000000"/>
        <w:sz w:val="24"/>
        <w:szCs w:val="24"/>
        <w:rFonts w:eastAsia="黑体" w:hint="eastAsia"/>
      </w:rPr>
    </w:lvl>
    <w:lvl w:ilvl="3">
      <w:start w:val="1"/>
      <w:numFmt w:val="none"/>
      <w:suff w:val="tab"/>
      <w:lvlText w:val="(%4)"/>
      <w:lvlJc w:val="left"/>
      <w:pPr>
        <w:pStyle w:val="Normal"/>
        <w:tabs>
          <w:tab w:val="num" w:pos="-1064"/>
        </w:tabs>
        <w:ind w:firstLine="567" w:left="-1064"/>
      </w:pPr>
      <w:rPr>
        <w:b w:val="0"/>
        <w:i w:val="0"/>
        <w:sz w:val="28"/>
        <w:szCs w:val="28"/>
        <w:rFonts w:eastAsia="宋体" w:hint="eastAsia"/>
      </w:rPr>
    </w:lvl>
    <w:lvl w:ilvl="4">
      <w:start w:val="1"/>
      <w:numFmt w:val="decimal"/>
      <w:suff w:val="tab"/>
      <w:lvlText w:val="%5."/>
      <w:lvlJc w:val="left"/>
      <w:pPr>
        <w:pStyle w:val="Normal"/>
        <w:tabs>
          <w:tab w:val="num" w:pos="3323"/>
        </w:tabs>
        <w:ind w:hanging="425" w:left="3323"/>
      </w:pPr>
      <w:rPr>
        <w:rFonts w:hint="eastAsia"/>
      </w:rPr>
    </w:lvl>
    <w:lvl w:ilvl="5">
      <w:start w:val="1"/>
      <w:numFmt w:val="lowerLetter"/>
      <w:suff w:val="tab"/>
      <w:lvlText w:val="%6."/>
      <w:lvlJc w:val="left"/>
      <w:pPr>
        <w:pStyle w:val="Normal"/>
        <w:tabs>
          <w:tab w:val="num" w:pos="3748"/>
        </w:tabs>
        <w:ind w:hanging="425" w:left="3748"/>
      </w:pPr>
      <w:rPr>
        <w:rFonts w:hint="eastAsia"/>
      </w:rPr>
    </w:lvl>
    <w:lvl w:ilvl="6">
      <w:start w:val="1"/>
      <w:numFmt w:val="lowerRoman"/>
      <w:suff w:val="tab"/>
      <w:lvlText w:val="%7."/>
      <w:lvlJc w:val="left"/>
      <w:pPr>
        <w:pStyle w:val="Normal"/>
        <w:tabs>
          <w:tab w:val="num" w:pos="4174"/>
        </w:tabs>
        <w:ind w:hanging="426" w:left="4174"/>
      </w:pPr>
      <w:rPr>
        <w:rFonts w:hint="eastAsia"/>
      </w:rPr>
    </w:lvl>
    <w:lvl w:ilvl="7">
      <w:start w:val="1"/>
      <w:numFmt w:val="lowerLetter"/>
      <w:suff w:val="tab"/>
      <w:lvlText w:val="%8."/>
      <w:lvlJc w:val="left"/>
      <w:pPr>
        <w:pStyle w:val="Normal"/>
        <w:tabs>
          <w:tab w:val="num" w:pos="4599"/>
        </w:tabs>
        <w:ind w:hanging="425" w:left="4599"/>
      </w:pPr>
      <w:rPr>
        <w:rFonts w:hint="eastAsia"/>
      </w:rPr>
    </w:lvl>
    <w:lvl w:ilvl="8">
      <w:start w:val="1"/>
      <w:numFmt w:val="lowerRoman"/>
      <w:suff w:val="tab"/>
      <w:lvlText w:val="%9."/>
      <w:lvlJc w:val="left"/>
      <w:pPr>
        <w:pStyle w:val="Normal"/>
        <w:tabs>
          <w:tab w:val="num" w:pos="5024"/>
        </w:tabs>
        <w:ind w:hanging="425" w:left="5024"/>
      </w:pPr>
      <w:rPr>
        <w:rFonts w:hint="eastAsia"/>
      </w:rPr>
    </w:lvl>
  </w:abstractNum>
  <w:num w:numId="1">
    <w:abstractNumId w:val="0"/>
  </w:num>
</w:numbering>
</file>

<file path=word/settings.xml><?xml version="1.0" encoding="utf-8"?>
<w:settings xmlns:w="http://schemas.openxmlformats.org/wordprocessingml/2006/main">
  <w:defaultTabStop w:val="420"/>
  <w:displayHorizontalDrawingGridEvery w:val="1"/>
  <w:displayVerticalDrawingGridEvery w:val="1"/>
  <w:zoom w:percent="9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Pr>
  </w:style>
  <w:style w:type="paragraph" w:styleId="Heading1">
    <w:name w:val="标题 1"/>
    <w:basedOn w:val="Normal"/>
    <w:link w:val="UserStyle_0"/>
    <w:pPr>
      <w:keepNext w:val="1"/>
      <w:keepLines w:val="1"/>
      <w:kinsoku w:val="1"/>
      <w:jc w:val="center"/>
      <w:outlineLvl w:val="0"/>
      <w:numPr>
        <w:ilvl w:val="0"/>
        <w:numId w:val="1"/>
      </w:numPr>
      <w:tabs>
        <w:tab w:val="clear" w:pos="0"/>
      </w:tabs>
      <w:spacing w:after="200" w:before="200" w:line="500" w:lineRule="exact"/>
    </w:pPr>
    <w:rPr>
      <w:sz w:val="44"/>
      <w:szCs w:val="44"/>
      <w:kern w:val="44"/>
      <w:bCs/>
      <w:rFonts w:ascii="Times New Roman" w:hAnsi="Times New Roman" w:eastAsia="方正小标宋简体"/>
    </w:rPr>
  </w:style>
  <w:style w:type="character" w:styleId="NormalCharacter">
    <w:name w:val="默认段落字体"/>
    <w:link w:val="Normal"/>
  </w:style>
  <w:style w:type="table" w:styleId="TableNormal">
    <w:name w:val="普通表格"/>
    <w:link w:val="Normal"/>
    <w:semiHidden/>
  </w:style>
  <w:style w:type="character" w:styleId="UserStyle_0">
    <w:name w:val="标题 1 Char"/>
    <w:link w:val="Heading1"/>
    <w:rPr>
      <w:sz w:val="44"/>
      <w:szCs w:val="44"/>
      <w:kern w:val="44"/>
      <w:bCs/>
      <w:rFonts w:eastAsia="方正小标宋简体"/>
    </w:rPr>
  </w:style>
  <w:style w:type="paragraph" w:styleId="BodyTextIndent">
    <w:name w:val="正文文本缩进"/>
    <w:basedOn w:val="Normal"/>
    <w:link w:val="UserStyle_1"/>
    <w:pPr>
      <w:jc w:val="start"/>
      <w:widowControl/>
      <w:spacing w:after="100" w:afterAutospacing="1" w:before="100" w:beforeAutospacing="1" w:lineRule="auto"/>
    </w:pPr>
    <w:rPr>
      <w:color w:val="000000"/>
      <w:sz w:val="18"/>
      <w:szCs w:val="18"/>
      <w:kern w:val="0"/>
      <w:rFonts w:ascii="ˎ̥" w:hAnsi="ˎ̥"/>
    </w:rPr>
  </w:style>
  <w:style w:type="character" w:styleId="UserStyle_1">
    <w:name w:val="正文文本缩进 Char"/>
    <w:link w:val="BodyTextIndent"/>
    <w:rPr>
      <w:color w:val="000000"/>
      <w:sz w:val="18"/>
      <w:szCs w:val="18"/>
      <w:rFonts w:ascii="ˎ̥" w:hAnsi="ˎ̥"/>
    </w:rPr>
  </w:style>
  <w:style w:type="paragraph" w:styleId="PlainText">
    <w:name w:val="纯文本"/>
    <w:basedOn w:val="Normal"/>
    <w:link w:val="UserStyle_2"/>
    <w:rPr>
      <w:szCs w:val="21"/>
      <w:rFonts w:ascii="宋体" w:hAnsi="Courier New"/>
    </w:rPr>
  </w:style>
  <w:style w:type="character" w:styleId="UserStyle_2">
    <w:name w:val="纯文本 Char"/>
    <w:link w:val="PlainText"/>
    <w:rPr>
      <w:sz w:val="21"/>
      <w:szCs w:val="21"/>
      <w:kern w:val="2"/>
      <w:rFonts w:ascii="宋体" w:hAnsi="Courier New"/>
    </w:rPr>
  </w:style>
  <w:style w:type="paragraph" w:styleId="Date">
    <w:name w:val="日期"/>
    <w:basedOn w:val="Normal"/>
    <w:link w:val="UserStyle_3"/>
    <w:pPr>
      <w:widowControl/>
    </w:pPr>
    <w:rPr>
      <w:color w:val="000000"/>
      <w:sz w:val="32"/>
      <w:szCs w:val="32"/>
      <w:rFonts w:ascii="仿宋_GB2312" w:eastAsia="仿宋_GB2312"/>
    </w:rPr>
  </w:style>
  <w:style w:type="character" w:styleId="UserStyle_3">
    <w:name w:val="日期 Char"/>
    <w:link w:val="Date"/>
    <w:rPr>
      <w:color w:val="000000"/>
      <w:sz w:val="32"/>
      <w:szCs w:val="32"/>
      <w:kern w:val="2"/>
      <w:rFonts w:ascii="仿宋_GB2312" w:eastAsia="仿宋_GB2312"/>
    </w:rPr>
  </w:style>
  <w:style w:type="paragraph" w:styleId="BodyTextIndent2">
    <w:name w:val="正文文本缩进 2"/>
    <w:basedOn w:val="Normal"/>
    <w:link w:val="UserStyle_4"/>
    <w:pPr>
      <w:jc w:val="start"/>
      <w:widowControl/>
      <w:spacing w:after="100" w:afterAutospacing="1" w:before="100" w:beforeAutospacing="1" w:lineRule="auto"/>
    </w:pPr>
    <w:rPr>
      <w:color w:val="000000"/>
      <w:sz w:val="18"/>
      <w:szCs w:val="18"/>
      <w:kern w:val="0"/>
      <w:rFonts w:ascii="ˎ̥" w:hAnsi="ˎ̥"/>
    </w:rPr>
  </w:style>
  <w:style w:type="character" w:styleId="UserStyle_4">
    <w:name w:val="正文文本缩进 2 Char"/>
    <w:link w:val="BodyTextIndent2"/>
    <w:rPr>
      <w:color w:val="000000"/>
      <w:sz w:val="18"/>
      <w:szCs w:val="18"/>
      <w:rFonts w:ascii="ˎ̥" w:hAnsi="ˎ̥"/>
    </w:rPr>
  </w:style>
  <w:style w:type="paragraph" w:styleId="Acetate">
    <w:name w:val="批注框文本"/>
    <w:basedOn w:val="Normal"/>
    <w:link w:val="UserStyle_5"/>
    <w:rPr>
      <w:sz w:val="18"/>
      <w:szCs w:val="18"/>
    </w:rPr>
  </w:style>
  <w:style w:type="character" w:styleId="UserStyle_5">
    <w:name w:val="批注框文本 Char"/>
    <w:link w:val="Acetate"/>
    <w:rPr>
      <w:sz w:val="18"/>
      <w:szCs w:val="18"/>
      <w:kern w:val="2"/>
    </w:rPr>
  </w:style>
  <w:style w:type="paragraph" w:styleId="Footer">
    <w:name w:val="页脚"/>
    <w:basedOn w:val="Normal"/>
    <w:link w:val="UserStyle_6"/>
    <w:pPr>
      <w:snapToGrid w:val="0"/>
      <w:jc w:val="start"/>
      <w:tabs>
        <w:tab w:val="center" w:pos="4153"/>
        <w:tab w:val="right" w:pos="8306"/>
      </w:tabs>
    </w:pPr>
    <w:rPr>
      <w:sz w:val="18"/>
      <w:szCs w:val="18"/>
    </w:rPr>
  </w:style>
  <w:style w:type="character" w:styleId="UserStyle_6">
    <w:name w:val="页脚 Char"/>
    <w:link w:val="Footer"/>
    <w:rPr>
      <w:sz w:val="18"/>
      <w:szCs w:val="18"/>
      <w:kern w:val="2"/>
    </w:rPr>
  </w:style>
  <w:style w:type="paragraph" w:styleId="Header">
    <w:name w:val="页眉"/>
    <w:basedOn w:val="Normal"/>
    <w:link w:val="UserStyle_7"/>
    <w:pPr>
      <w:snapToGrid w:val="0"/>
      <w:jc w:val="center"/>
      <w:pBdr>
        <w:bottom w:val="single" w:color="000000" w:sz="6" w:space="1"/>
      </w:pBdr>
      <w:tabs>
        <w:tab w:val="center" w:pos="4153"/>
        <w:tab w:val="right" w:pos="8306"/>
      </w:tabs>
    </w:pPr>
    <w:rPr>
      <w:sz w:val="18"/>
      <w:szCs w:val="18"/>
    </w:rPr>
  </w:style>
  <w:style w:type="character" w:styleId="UserStyle_7">
    <w:name w:val="页眉 Char"/>
    <w:link w:val="Header"/>
    <w:rPr>
      <w:sz w:val="18"/>
      <w:szCs w:val="18"/>
      <w:kern w:val="2"/>
    </w:rPr>
  </w:style>
  <w:style w:type="paragraph" w:styleId="BodyTextIndent3">
    <w:name w:val="正文文本缩进 3"/>
    <w:basedOn w:val="Normal"/>
    <w:link w:val="UserStyle_8"/>
    <w:pPr>
      <w:jc w:val="start"/>
      <w:widowControl/>
      <w:spacing w:after="100" w:afterAutospacing="1" w:before="100" w:beforeAutospacing="1" w:lineRule="auto"/>
    </w:pPr>
    <w:rPr>
      <w:color w:val="000000"/>
      <w:sz w:val="18"/>
      <w:szCs w:val="18"/>
      <w:kern w:val="0"/>
      <w:rFonts w:ascii="ˎ̥" w:hAnsi="ˎ̥"/>
    </w:rPr>
  </w:style>
  <w:style w:type="character" w:styleId="UserStyle_8">
    <w:name w:val="正文文本缩进 3 Char"/>
    <w:link w:val="BodyTextIndent3"/>
    <w:rPr>
      <w:color w:val="000000"/>
      <w:sz w:val="18"/>
      <w:szCs w:val="18"/>
      <w:rFonts w:ascii="ˎ̥" w:hAnsi="ˎ̥"/>
    </w:rPr>
  </w:style>
  <w:style w:type="paragraph" w:styleId="HtmlNormal">
    <w:name w:val="普通(网站)"/>
    <w:basedOn w:val="Normal"/>
    <w:link w:val="Normal"/>
    <w:pPr>
      <w:jc w:val="start"/>
      <w:widowControl/>
      <w:spacing w:after="100" w:afterAutospacing="1" w:before="100" w:beforeAutospacing="1" w:lineRule="auto"/>
    </w:pPr>
    <w:rPr>
      <w:color w:val="000000"/>
      <w:sz w:val="18"/>
      <w:szCs w:val="18"/>
      <w:kern w:val="0"/>
      <w:rFonts w:ascii="ˎ̥" w:hAnsi="ˎ̥"/>
    </w:rPr>
  </w:style>
  <w:style w:type="table" w:styleId="TableGrid">
    <w:name w:val="网格型"/>
    <w:basedOn w:val="TableNormal"/>
    <w:link w:val="Normal"/>
    <w:pPr>
      <w:jc w:val="both"/>
      <w:widowControl w:val="off"/>
    </w:pPr>
  </w:style>
  <w:style w:type="character" w:styleId="Strong">
    <w:name w:val="要点"/>
    <w:link w:val="Normal"/>
    <w:rPr>
      <w:b w:val="1"/>
      <w:bCs/>
    </w:rPr>
  </w:style>
  <w:style w:type="character" w:styleId="PageNumber">
    <w:name w:val="页码"/>
    <w:link w:val="Normal"/>
  </w:style>
  <w:style w:type="paragraph" w:styleId="UserStyle_9">
    <w:name w:val=" Char"/>
    <w:basedOn w:val="Normal"/>
    <w:link w:val="Normal"/>
    <w:pPr>
      <w:jc w:val="start"/>
      <w:widowControl/>
      <w:spacing w:after="160" w:line="240" w:lineRule="exact"/>
    </w:pPr>
    <w:rPr>
      <w:sz w:val="24"/>
      <w:lang w:eastAsia="en-US"/>
      <w:szCs w:val="20"/>
      <w:kern w:val="0"/>
      <w:rFonts w:ascii="Verdana" w:hAnsi="Verdana" w:eastAsia="仿宋_GB2312"/>
    </w:rPr>
  </w:style>
  <w:style w:type="paragraph" w:styleId="UserStyle_10">
    <w:name w:val="x"/>
    <w:basedOn w:val="PlainText"/>
    <w:link w:val="Normal"/>
    <w:pPr>
      <w:jc w:val="start"/>
    </w:pPr>
    <w:rPr>
      <w:b w:val="1"/>
      <w:sz w:val="24"/>
      <w:rFonts w:ascii="黑体" w:eastAsia="黑体"/>
    </w:rPr>
  </w:style>
  <w:style w:type="paragraph" w:styleId="UserStyle_11">
    <w:name w:val="正文文字缩进"/>
    <w:basedOn w:val="Normal"/>
    <w:link w:val="Normal"/>
    <w:pPr>
      <w:widowControl/>
      <w:ind w:firstLine="630"/>
    </w:pPr>
    <w:rPr>
      <w:color w:val="000000"/>
      <w:sz w:val="32"/>
      <w:szCs w:val="32"/>
      <w:rFonts w:ascii="仿宋_GB2312" w:eastAsia="仿宋_GB2312"/>
    </w:rPr>
  </w:style>
  <w:style w:type="paragraph" w:styleId="UserStyle_12">
    <w:name w:val="a"/>
    <w:basedOn w:val="PlainText"/>
    <w:link w:val="Normal"/>
    <w:pPr>
      <w:spacing w:line="400" w:lineRule="exact"/>
      <w:ind w:firstLine="200" w:firstLineChars="200"/>
    </w:pPr>
    <w:rPr>
      <w:sz w:val="24"/>
      <w:bCs/>
      <w:rFonts w:ascii="黑体" w:eastAsia="黑体"/>
    </w:rPr>
  </w:style>
  <w:style w:type="paragraph" w:styleId="UserStyle_13">
    <w:name w:val="z"/>
    <w:basedOn w:val="PlainText"/>
    <w:link w:val="Normal"/>
    <w:pPr>
      <w:jc w:val="center"/>
      <w:spacing w:line="360" w:lineRule="auto"/>
      <w:ind w:firstLine="200" w:firstLineChars="200"/>
    </w:pPr>
    <w:rPr>
      <w:b w:val="1"/>
      <w:sz w:val="28"/>
      <w:bCs/>
      <w:rFonts w:ascii="黑体" w:eastAsia="黑体"/>
    </w:rPr>
  </w:style>
  <w:style w:type="paragraph" w:styleId="UserStyle_14">
    <w:name w:val="Char Char Char Char Char Char Char"/>
    <w:basedOn w:val="Normal"/>
    <w:link w:val="Normal"/>
    <w:pPr>
      <w:jc w:val="start"/>
      <w:widowControl/>
      <w:spacing w:after="160" w:line="240" w:lineRule="exact"/>
    </w:pPr>
    <w:rPr>
      <w:b w:val="1"/>
      <w:color w:val="000000"/>
      <w:lang w:eastAsia="en-US"/>
      <w:rFonts w:ascii="Arial" w:hAnsi="Arial" w:eastAsia="Times New Roman"/>
    </w:rPr>
  </w:style>
  <w:style w:type="character" w:styleId="UserStyle_15">
    <w:name w:val="fontstyle01"/>
    <w:link w:val="Normal"/>
    <w:rPr>
      <w:color w:val="000000"/>
      <w:sz w:val="28"/>
      <w:szCs w:val="28"/>
      <w:rFonts w:ascii="宋体" w:hAnsi="宋体" w:eastAsia="宋体" w:hint="eastAsia"/>
    </w:rPr>
  </w:style>
  <w:style w:type="paragraph" w:styleId="UserStyle_16">
    <w:name w:val="_Style 4"/>
    <w:basedOn w:val="Normal"/>
    <w:link w:val="Normal"/>
    <w:pPr>
      <w:jc w:val="start"/>
      <w:widowControl/>
      <w:spacing w:after="160" w:line="240" w:lineRule="exact"/>
    </w:pPr>
    <w:rPr>
      <w:spacing w:val="-4"/>
      <w:sz w:val="32"/>
      <w:szCs w:val="20"/>
      <w:rFonts w:ascii="仿宋_GB2312" w:eastAsia="仿宋_GB2312"/>
    </w:rPr>
  </w:style>
  <w:style w:type="paragraph" w:styleId="UserStyle_17">
    <w:name w:val="p0"/>
    <w:basedOn w:val="Normal"/>
    <w:link w:val="Normal"/>
    <w:pPr>
      <w:widowControl/>
    </w:pPr>
    <w:rPr>
      <w:szCs w:val="21"/>
      <w:kern w:val="0"/>
      <w:rFonts w:ascii="Calibri" w:hAnsi="Calibri"/>
    </w:rPr>
  </w:style>
</w:styles>
</file>

<file path=word/_rels/document.xml.rels><?xml version="1.0" encoding="UTF-8" standalone="yes"?><Relationships xmlns="http://schemas.openxmlformats.org/package/2006/relationships"><Relationship Id="rId4" Type="http://schemas.openxmlformats.org/officeDocument/2006/relationships/footer" Target="footer1.xml" /><Relationship Id="rId3"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5" Type="http://schemas.openxmlformats.org/officeDocument/2006/relationships/footer" Target="footer2.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